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2988C" w:themeColor="accent5" w:themeTint="99">
    <v:background id="_x0000_s1025" o:bwmode="white" fillcolor="#c2988c [1944]" o:targetscreensize="1024,768">
      <v:fill color2="#b2b2b2 [1941]" focus="100%" type="gradientRadial">
        <o:fill v:ext="view" type="gradientCenter"/>
      </v:fill>
    </v:background>
  </w:background>
  <w:body>
    <w:p w:rsidR="00A61FF1" w:rsidRPr="007D3A52" w:rsidRDefault="00766F2D" w:rsidP="007D3A52">
      <w:r>
        <w:rPr>
          <w:noProof/>
        </w:rPr>
        <mc:AlternateContent>
          <mc:Choice Requires="wps">
            <w:drawing>
              <wp:anchor distT="0" distB="0" distL="114300" distR="114300" simplePos="0" relativeHeight="251650560" behindDoc="0" locked="0" layoutInCell="1" allowOverlap="1" wp14:anchorId="4D7BAC7D" wp14:editId="1C951BBE">
                <wp:simplePos x="0" y="0"/>
                <wp:positionH relativeFrom="page">
                  <wp:posOffset>257174</wp:posOffset>
                </wp:positionH>
                <wp:positionV relativeFrom="page">
                  <wp:posOffset>133350</wp:posOffset>
                </wp:positionV>
                <wp:extent cx="3800475" cy="1731645"/>
                <wp:effectExtent l="0" t="0" r="9525" b="190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731645"/>
                        </a:xfrm>
                        <a:prstGeom prst="rect">
                          <a:avLst/>
                        </a:prstGeom>
                        <a:gradFill>
                          <a:gsLst>
                            <a:gs pos="0">
                              <a:schemeClr val="accent1">
                                <a:lumMod val="75000"/>
                              </a:schemeClr>
                            </a:gs>
                            <a:gs pos="50000">
                              <a:schemeClr val="accent1">
                                <a:lumMod val="50000"/>
                                <a:alpha val="40000"/>
                              </a:schemeClr>
                            </a:gs>
                            <a:gs pos="100000">
                              <a:schemeClr val="accent1">
                                <a:lumMod val="75000"/>
                              </a:schemeClr>
                            </a:gs>
                          </a:gsLst>
                          <a:lin ang="3600000" scaled="0"/>
                        </a:gradFill>
                        <a:ln>
                          <a:noFill/>
                        </a:ln>
                      </wps:spPr>
                      <wps:style>
                        <a:lnRef idx="2">
                          <a:schemeClr val="accent2"/>
                        </a:lnRef>
                        <a:fillRef idx="1">
                          <a:schemeClr val="lt1"/>
                        </a:fillRef>
                        <a:effectRef idx="0">
                          <a:schemeClr val="accent2"/>
                        </a:effectRef>
                        <a:fontRef idx="minor">
                          <a:schemeClr val="dk1"/>
                        </a:fontRef>
                      </wps:style>
                      <wps:txbx>
                        <w:txbxContent>
                          <w:p w:rsidR="00173554" w:rsidRPr="00766F2D" w:rsidRDefault="001E3A70" w:rsidP="0089677D">
                            <w:pPr>
                              <w:jc w:val="center"/>
                              <w:rPr>
                                <w:b/>
                                <w:color w:val="FFFFFF" w:themeColor="background1"/>
                                <w:sz w:val="72"/>
                                <w:szCs w:val="72"/>
                              </w:rPr>
                            </w:pPr>
                            <w:r w:rsidRPr="00766F2D">
                              <w:rPr>
                                <w:b/>
                                <w:color w:val="FFFFFF" w:themeColor="background1"/>
                                <w:sz w:val="72"/>
                                <w:szCs w:val="72"/>
                              </w:rPr>
                              <w:t xml:space="preserve">FBA LAW PRACTICE </w:t>
                            </w:r>
                            <w:r w:rsidR="00261D5B">
                              <w:rPr>
                                <w:b/>
                                <w:color w:val="FFFFFF" w:themeColor="background1"/>
                                <w:sz w:val="72"/>
                                <w:szCs w:val="72"/>
                              </w:rPr>
                              <w:t>MANAGEMENT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BAC7D" id="_x0000_t202" coordsize="21600,21600" o:spt="202" path="m,l,21600r21600,l21600,xe">
                <v:stroke joinstyle="miter"/>
                <v:path gradientshapeok="t" o:connecttype="rect"/>
              </v:shapetype>
              <v:shape id="Text Box 24" o:spid="_x0000_s1026" type="#_x0000_t202" style="position:absolute;margin-left:20.25pt;margin-top:10.5pt;width:299.25pt;height:136.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" fillcolor="#c25700 [2404]" stroked="f" strokeweight="1.5pt">
                <v:fill color2="#813a00 [1604]" o:opacity2="26214f" angle="30" focus="50%" type="gradient">
                  <o:fill v:ext="view" type="gradientUnscaled"/>
                </v:fill>
                <v:textbox>
                  <w:txbxContent>
                    <w:p w:rsidR="00173554" w:rsidRPr="00766F2D" w:rsidRDefault="001E3A70" w:rsidP="0089677D">
                      <w:pPr>
                        <w:jc w:val="center"/>
                        <w:rPr>
                          <w:b/>
                          <w:color w:val="FFFFFF" w:themeColor="background1"/>
                          <w:sz w:val="72"/>
                          <w:szCs w:val="72"/>
                        </w:rPr>
                      </w:pPr>
                      <w:r w:rsidRPr="00766F2D">
                        <w:rPr>
                          <w:b/>
                          <w:color w:val="FFFFFF" w:themeColor="background1"/>
                          <w:sz w:val="72"/>
                          <w:szCs w:val="72"/>
                        </w:rPr>
                        <w:t xml:space="preserve">FBA LAW PRACTICE </w:t>
                      </w:r>
                      <w:r w:rsidR="00261D5B">
                        <w:rPr>
                          <w:b/>
                          <w:color w:val="FFFFFF" w:themeColor="background1"/>
                          <w:sz w:val="72"/>
                          <w:szCs w:val="72"/>
                        </w:rPr>
                        <w:t>MANAGEMENT</w:t>
                      </w:r>
                      <w:bookmarkStart w:id="1" w:name="_GoBack"/>
                      <w:bookmarkEnd w:id="1"/>
                    </w:p>
                  </w:txbxContent>
                </v:textbox>
                <w10:wrap anchorx="page" anchory="page"/>
              </v:shape>
            </w:pict>
          </mc:Fallback>
        </mc:AlternateContent>
      </w:r>
      <w:r w:rsidR="009F6D39">
        <w:rPr>
          <w:noProof/>
        </w:rPr>
        <mc:AlternateContent>
          <mc:Choice Requires="wps">
            <w:drawing>
              <wp:anchor distT="0" distB="0" distL="114300" distR="114300" simplePos="0" relativeHeight="251659776" behindDoc="0" locked="0" layoutInCell="1" allowOverlap="1" wp14:anchorId="779C215C" wp14:editId="3BB8C919">
                <wp:simplePos x="0" y="0"/>
                <wp:positionH relativeFrom="margin">
                  <wp:posOffset>3829050</wp:posOffset>
                </wp:positionH>
                <wp:positionV relativeFrom="page">
                  <wp:posOffset>1809750</wp:posOffset>
                </wp:positionV>
                <wp:extent cx="2752725" cy="2720340"/>
                <wp:effectExtent l="0" t="0" r="47625" b="4191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720340"/>
                        </a:xfrm>
                        <a:prstGeom prst="rect">
                          <a:avLst/>
                        </a:prstGeom>
                        <a:solidFill>
                          <a:schemeClr val="accent3">
                            <a:lumMod val="75000"/>
                            <a:lumOff val="0"/>
                          </a:schemeClr>
                        </a:solidFill>
                        <a:ln>
                          <a:noFill/>
                        </a:ln>
                        <a:effectLst>
                          <a:outerShdw dist="35921" dir="2700000" algn="tl" rotWithShape="0">
                            <a:srgbClr val="808080">
                              <a:alpha val="39999"/>
                            </a:srgbClr>
                          </a:outerShdw>
                        </a:effectLst>
                        <a:extLst>
                          <a:ext uri="{91240B29-F687-4F45-9708-019B960494DF}">
                            <a14:hiddenLine xmlns:a14="http://schemas.microsoft.com/office/drawing/2010/main" w="15875">
                              <a:solidFill>
                                <a:schemeClr val="accent4">
                                  <a:lumMod val="50000"/>
                                  <a:lumOff val="0"/>
                                </a:schemeClr>
                              </a:solidFill>
                              <a:miter lim="800000"/>
                              <a:headEnd/>
                              <a:tailEnd/>
                            </a14:hiddenLine>
                          </a:ext>
                        </a:extLst>
                      </wps:spPr>
                      <wps:txbx>
                        <w:txbxContent>
                          <w:p w:rsidR="00173554" w:rsidRDefault="00173554" w:rsidP="00AF3BD6">
                            <w:pPr>
                              <w:pStyle w:val="SaleItem"/>
                              <w:spacing w:after="0"/>
                              <w:rPr>
                                <w:rFonts w:asciiTheme="minorHAnsi" w:hAnsiTheme="minorHAnsi"/>
                                <w:i/>
                                <w:color w:val="D6BAB2" w:themeColor="accent5" w:themeTint="66"/>
                              </w:rPr>
                            </w:pPr>
                          </w:p>
                          <w:p w:rsidR="00173554" w:rsidRPr="007359FE" w:rsidRDefault="009F6D39" w:rsidP="009F6D39">
                            <w:pPr>
                              <w:pStyle w:val="SaleMarkdown"/>
                              <w:spacing w:after="240" w:line="276" w:lineRule="auto"/>
                              <w:rPr>
                                <w:rFonts w:ascii="Times New Roman" w:hAnsi="Times New Roman" w:cs="Times New Roman"/>
                                <w:color w:val="FFFFFF" w:themeColor="background1"/>
                              </w:rPr>
                            </w:pPr>
                            <w:r w:rsidRPr="007359FE">
                              <w:rPr>
                                <w:rFonts w:ascii="Times New Roman" w:hAnsi="Times New Roman" w:cs="Times New Roman"/>
                                <w:color w:val="FFFFFF" w:themeColor="background1"/>
                              </w:rPr>
                              <w:t>The Wine House</w:t>
                            </w:r>
                          </w:p>
                          <w:p w:rsidR="00173554" w:rsidRPr="007359FE" w:rsidRDefault="001E3A70" w:rsidP="001E3A70">
                            <w:pPr>
                              <w:pStyle w:val="SaleItem"/>
                              <w:spacing w:after="0"/>
                              <w:rPr>
                                <w:rFonts w:ascii="Times New Roman" w:hAnsi="Times New Roman" w:cs="Times New Roman"/>
                                <w:color w:val="FFFFFF" w:themeColor="background1"/>
                                <w:sz w:val="36"/>
                              </w:rPr>
                            </w:pPr>
                            <w:r w:rsidRPr="007359FE">
                              <w:rPr>
                                <w:rFonts w:ascii="Times New Roman" w:hAnsi="Times New Roman" w:cs="Times New Roman"/>
                                <w:color w:val="FFFFFF" w:themeColor="background1"/>
                                <w:sz w:val="36"/>
                              </w:rPr>
                              <w:t>September 28</w:t>
                            </w:r>
                            <w:r w:rsidRPr="007359FE">
                              <w:rPr>
                                <w:rFonts w:ascii="Times New Roman" w:hAnsi="Times New Roman" w:cs="Times New Roman"/>
                                <w:color w:val="FFFFFF" w:themeColor="background1"/>
                                <w:sz w:val="36"/>
                                <w:vertAlign w:val="superscript"/>
                              </w:rPr>
                              <w:t>th</w:t>
                            </w:r>
                            <w:r w:rsidRPr="007359FE">
                              <w:rPr>
                                <w:rFonts w:ascii="Times New Roman" w:hAnsi="Times New Roman" w:cs="Times New Roman"/>
                                <w:color w:val="FFFFFF" w:themeColor="background1"/>
                                <w:sz w:val="36"/>
                              </w:rPr>
                              <w:t xml:space="preserve"> </w:t>
                            </w:r>
                          </w:p>
                          <w:p w:rsidR="009F6D39" w:rsidRPr="007359FE" w:rsidRDefault="009F6D39" w:rsidP="001E3A70">
                            <w:pPr>
                              <w:pStyle w:val="SaleItem"/>
                              <w:spacing w:after="0"/>
                              <w:rPr>
                                <w:rFonts w:ascii="Times New Roman" w:hAnsi="Times New Roman" w:cs="Times New Roman"/>
                                <w:color w:val="FFFFFF" w:themeColor="background1"/>
                                <w:sz w:val="36"/>
                              </w:rPr>
                            </w:pPr>
                            <w:r w:rsidRPr="007359FE">
                              <w:rPr>
                                <w:rFonts w:ascii="Times New Roman" w:hAnsi="Times New Roman" w:cs="Times New Roman"/>
                                <w:color w:val="FFFFFF" w:themeColor="background1"/>
                                <w:sz w:val="36"/>
                              </w:rPr>
                              <w:t>4:00 – 6:00 p.m.</w:t>
                            </w:r>
                          </w:p>
                          <w:p w:rsidR="00173554" w:rsidRPr="007D3A52" w:rsidRDefault="00173554">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C215C" id="Text Box 26" o:spid="_x0000_s1027" type="#_x0000_t202" style="position:absolute;margin-left:301.5pt;margin-top:142.5pt;width:216.75pt;height:214.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" fillcolor="#5e3c63 [2406]" stroked="f" strokecolor="#2f527d [1607]" strokeweight="1.25pt">
                <v:shadow on="t" opacity="26213f" origin="-.5,-.5"/>
                <v:textbox>
                  <w:txbxContent>
                    <w:p w:rsidR="00173554" w:rsidRDefault="00173554" w:rsidP="00AF3BD6">
                      <w:pPr>
                        <w:pStyle w:val="SaleItem"/>
                        <w:spacing w:after="0"/>
                        <w:rPr>
                          <w:rFonts w:asciiTheme="minorHAnsi" w:hAnsiTheme="minorHAnsi"/>
                          <w:i/>
                          <w:color w:val="D6BAB2" w:themeColor="accent5" w:themeTint="66"/>
                        </w:rPr>
                      </w:pPr>
                    </w:p>
                    <w:p w:rsidR="00173554" w:rsidRPr="007359FE" w:rsidRDefault="009F6D39" w:rsidP="009F6D39">
                      <w:pPr>
                        <w:pStyle w:val="SaleMarkdown"/>
                        <w:spacing w:after="240" w:line="276" w:lineRule="auto"/>
                        <w:rPr>
                          <w:rFonts w:ascii="Times New Roman" w:hAnsi="Times New Roman" w:cs="Times New Roman"/>
                          <w:color w:val="FFFFFF" w:themeColor="background1"/>
                        </w:rPr>
                      </w:pPr>
                      <w:r w:rsidRPr="007359FE">
                        <w:rPr>
                          <w:rFonts w:ascii="Times New Roman" w:hAnsi="Times New Roman" w:cs="Times New Roman"/>
                          <w:color w:val="FFFFFF" w:themeColor="background1"/>
                        </w:rPr>
                        <w:t>The Wine House</w:t>
                      </w:r>
                    </w:p>
                    <w:p w:rsidR="00173554" w:rsidRPr="007359FE" w:rsidRDefault="001E3A70" w:rsidP="001E3A70">
                      <w:pPr>
                        <w:pStyle w:val="SaleItem"/>
                        <w:spacing w:after="0"/>
                        <w:rPr>
                          <w:rFonts w:ascii="Times New Roman" w:hAnsi="Times New Roman" w:cs="Times New Roman"/>
                          <w:color w:val="FFFFFF" w:themeColor="background1"/>
                          <w:sz w:val="36"/>
                        </w:rPr>
                      </w:pPr>
                      <w:r w:rsidRPr="007359FE">
                        <w:rPr>
                          <w:rFonts w:ascii="Times New Roman" w:hAnsi="Times New Roman" w:cs="Times New Roman"/>
                          <w:color w:val="FFFFFF" w:themeColor="background1"/>
                          <w:sz w:val="36"/>
                        </w:rPr>
                        <w:t>September 28</w:t>
                      </w:r>
                      <w:r w:rsidRPr="007359FE">
                        <w:rPr>
                          <w:rFonts w:ascii="Times New Roman" w:hAnsi="Times New Roman" w:cs="Times New Roman"/>
                          <w:color w:val="FFFFFF" w:themeColor="background1"/>
                          <w:sz w:val="36"/>
                          <w:vertAlign w:val="superscript"/>
                        </w:rPr>
                        <w:t>th</w:t>
                      </w:r>
                      <w:r w:rsidRPr="007359FE">
                        <w:rPr>
                          <w:rFonts w:ascii="Times New Roman" w:hAnsi="Times New Roman" w:cs="Times New Roman"/>
                          <w:color w:val="FFFFFF" w:themeColor="background1"/>
                          <w:sz w:val="36"/>
                        </w:rPr>
                        <w:t xml:space="preserve"> </w:t>
                      </w:r>
                    </w:p>
                    <w:p w:rsidR="009F6D39" w:rsidRPr="007359FE" w:rsidRDefault="009F6D39" w:rsidP="001E3A70">
                      <w:pPr>
                        <w:pStyle w:val="SaleItem"/>
                        <w:spacing w:after="0"/>
                        <w:rPr>
                          <w:rFonts w:ascii="Times New Roman" w:hAnsi="Times New Roman" w:cs="Times New Roman"/>
                          <w:color w:val="FFFFFF" w:themeColor="background1"/>
                          <w:sz w:val="36"/>
                        </w:rPr>
                      </w:pPr>
                      <w:r w:rsidRPr="007359FE">
                        <w:rPr>
                          <w:rFonts w:ascii="Times New Roman" w:hAnsi="Times New Roman" w:cs="Times New Roman"/>
                          <w:color w:val="FFFFFF" w:themeColor="background1"/>
                          <w:sz w:val="36"/>
                        </w:rPr>
                        <w:t>4:00 – 6:00 p.m.</w:t>
                      </w:r>
                    </w:p>
                    <w:p w:rsidR="00173554" w:rsidRPr="007D3A52" w:rsidRDefault="00173554">
                      <w:pPr>
                        <w:rPr>
                          <w:rFonts w:asciiTheme="minorHAnsi" w:hAnsiTheme="minorHAnsi"/>
                        </w:rPr>
                      </w:pPr>
                    </w:p>
                  </w:txbxContent>
                </v:textbox>
                <w10:wrap anchorx="margin" anchory="page"/>
              </v:shape>
            </w:pict>
          </mc:Fallback>
        </mc:AlternateContent>
      </w:r>
      <w:r w:rsidR="009F6D39">
        <w:rPr>
          <w:noProof/>
        </w:rPr>
        <mc:AlternateContent>
          <mc:Choice Requires="wps">
            <w:drawing>
              <wp:anchor distT="0" distB="0" distL="114300" distR="114300" simplePos="0" relativeHeight="251667968" behindDoc="0" locked="0" layoutInCell="1" allowOverlap="1" wp14:anchorId="3B079588" wp14:editId="2D0046E4">
                <wp:simplePos x="0" y="0"/>
                <wp:positionH relativeFrom="page">
                  <wp:posOffset>1781174</wp:posOffset>
                </wp:positionH>
                <wp:positionV relativeFrom="page">
                  <wp:posOffset>5724525</wp:posOffset>
                </wp:positionV>
                <wp:extent cx="5743575" cy="1861820"/>
                <wp:effectExtent l="133350" t="95250" r="161925" b="1003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861820"/>
                        </a:xfrm>
                        <a:prstGeom prst="rect">
                          <a:avLst/>
                        </a:prstGeom>
                        <a:gradFill>
                          <a:gsLst>
                            <a:gs pos="0">
                              <a:schemeClr val="accent1">
                                <a:lumMod val="91000"/>
                              </a:schemeClr>
                            </a:gs>
                            <a:gs pos="100000">
                              <a:schemeClr val="accent1">
                                <a:lumMod val="84000"/>
                                <a:lumOff val="16000"/>
                              </a:schemeClr>
                            </a:gs>
                          </a:gsLst>
                        </a:gradFill>
                        <a:ln>
                          <a:headEnd/>
                          <a:tailEnd/>
                        </a:ln>
                      </wps:spPr>
                      <wps:style>
                        <a:lnRef idx="1">
                          <a:schemeClr val="accent1"/>
                        </a:lnRef>
                        <a:fillRef idx="2">
                          <a:schemeClr val="accent1"/>
                        </a:fillRef>
                        <a:effectRef idx="1">
                          <a:schemeClr val="accent1"/>
                        </a:effectRef>
                        <a:fontRef idx="minor">
                          <a:schemeClr val="dk1"/>
                        </a:fontRef>
                      </wps:style>
                      <wps:txbx>
                        <w:txbxContent>
                          <w:p w:rsidR="009F6D39" w:rsidRPr="00766F2D" w:rsidRDefault="009F6D39" w:rsidP="009F6D39">
                            <w:pPr>
                              <w:jc w:val="center"/>
                              <w:rPr>
                                <w:b/>
                                <w:color w:val="5E3C63" w:themeColor="accent3" w:themeShade="BF"/>
                                <w:sz w:val="28"/>
                                <w:szCs w:val="28"/>
                              </w:rPr>
                            </w:pPr>
                            <w:r w:rsidRPr="00766F2D">
                              <w:rPr>
                                <w:b/>
                                <w:color w:val="5E3C63" w:themeColor="accent3" w:themeShade="BF"/>
                                <w:sz w:val="28"/>
                                <w:szCs w:val="28"/>
                              </w:rPr>
                              <w:t>The Law Practice Management (LPM) Section invites you to our annual networking event at The Wine House. The LPM Section Co-Chairs Lance Johnson and Charley Rothermel, would like to meet you and hear about your successes and challenges in running your law practice. They also wish to discuss ways in how the Section can be a valuable resource to you and your law practice. Beverages and light refreshments are provided. For those attending our Solo Lawyers Roundtable on 9/21, this is an excellent opportunity to continue your conversations!</w:t>
                            </w:r>
                          </w:p>
                          <w:p w:rsidR="00173554" w:rsidRPr="00AB6F8B" w:rsidRDefault="00173554" w:rsidP="00AB6F8B">
                            <w:pPr>
                              <w:pStyle w:val="note"/>
                              <w:spacing w:before="120"/>
                              <w:jc w:val="left"/>
                              <w:rPr>
                                <w:rFonts w:asciiTheme="minorHAnsi" w:hAnsiTheme="minorHAnsi"/>
                                <w:b/>
                                <w:color w:val="5F5F5F" w:themeColor="accent2" w:themeShade="B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9588" id="Text Box 6" o:spid="_x0000_s1028" type="#_x0000_t202" style="position:absolute;margin-left:140.25pt;margin-top:450.75pt;width:452.25pt;height:146.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" fillcolor="#ec6a00 [2916]" strokecolor="#ff7605 [3204]" strokeweight="1pt">
                <v:fill color2="#ff8b2d [2708]" rotate="t" angle="180" focus="100%" type="gradient"/>
                <v:shadow on="t" type="perspective" color="black" opacity="20971f" origin=",.5" offset="0,1pt" matrix="66847f,,,66847f"/>
                <v:textbox>
                  <w:txbxContent>
                    <w:p w:rsidR="009F6D39" w:rsidRPr="00766F2D" w:rsidRDefault="009F6D39" w:rsidP="009F6D39">
                      <w:pPr>
                        <w:jc w:val="center"/>
                        <w:rPr>
                          <w:b/>
                          <w:color w:val="5E3C63" w:themeColor="accent3" w:themeShade="BF"/>
                          <w:sz w:val="28"/>
                          <w:szCs w:val="28"/>
                        </w:rPr>
                      </w:pPr>
                      <w:r w:rsidRPr="00766F2D">
                        <w:rPr>
                          <w:b/>
                          <w:color w:val="5E3C63" w:themeColor="accent3" w:themeShade="BF"/>
                          <w:sz w:val="28"/>
                          <w:szCs w:val="28"/>
                        </w:rPr>
                        <w:t>The Law Practice Management (LPM) Section invites you to our annual net</w:t>
                      </w:r>
                      <w:r w:rsidRPr="00766F2D">
                        <w:rPr>
                          <w:b/>
                          <w:color w:val="5E3C63" w:themeColor="accent3" w:themeShade="BF"/>
                          <w:sz w:val="28"/>
                          <w:szCs w:val="28"/>
                        </w:rPr>
                        <w:t xml:space="preserve">working event at The Wine House. </w:t>
                      </w:r>
                      <w:r w:rsidRPr="00766F2D">
                        <w:rPr>
                          <w:b/>
                          <w:color w:val="5E3C63" w:themeColor="accent3" w:themeShade="BF"/>
                          <w:sz w:val="28"/>
                          <w:szCs w:val="28"/>
                        </w:rPr>
                        <w:t>The LPM Section Co-Chairs Lance Johnson and Charley Rothermel, would like to meet you and hear about your successes and challenges in running your law practice. They also wish to discuss ways in how the Section can be a valuable resource to you and your law practice. Beverages and light refreshments are provided. For those attending our Solo Lawyers Roundtable on 9/21, this is an excellent opportunity to continue your conversations!</w:t>
                      </w:r>
                    </w:p>
                    <w:p w:rsidR="00173554" w:rsidRPr="00AB6F8B" w:rsidRDefault="00173554" w:rsidP="00AB6F8B">
                      <w:pPr>
                        <w:pStyle w:val="note"/>
                        <w:spacing w:before="120"/>
                        <w:jc w:val="left"/>
                        <w:rPr>
                          <w:rFonts w:asciiTheme="minorHAnsi" w:hAnsiTheme="minorHAnsi"/>
                          <w:b/>
                          <w:color w:val="5F5F5F" w:themeColor="accent2" w:themeShade="BF"/>
                          <w:sz w:val="22"/>
                          <w:szCs w:val="22"/>
                        </w:rPr>
                      </w:pPr>
                    </w:p>
                  </w:txbxContent>
                </v:textbox>
                <w10:wrap anchorx="page" anchory="page"/>
              </v:shape>
            </w:pict>
          </mc:Fallback>
        </mc:AlternateContent>
      </w:r>
      <w:r w:rsidR="00F3486C">
        <w:rPr>
          <w:noProof/>
        </w:rPr>
        <w:drawing>
          <wp:inline distT="0" distB="0" distL="0" distR="0" wp14:anchorId="28C37B53" wp14:editId="6E5EF997">
            <wp:extent cx="4263241" cy="6392008"/>
            <wp:effectExtent l="0" t="57150" r="6159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35324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9105" cy="6400800"/>
                    </a:xfrm>
                    <a:prstGeom prst="rect">
                      <a:avLst/>
                    </a:prstGeom>
                    <a:ln>
                      <a:noFill/>
                    </a:ln>
                    <a:effectLst>
                      <a:outerShdw dist="63500" dir="19200000" algn="tl" rotWithShape="0">
                        <a:schemeClr val="accent1">
                          <a:alpha val="63000"/>
                        </a:schemeClr>
                      </a:outerShdw>
                    </a:effectLst>
                  </pic:spPr>
                </pic:pic>
              </a:graphicData>
            </a:graphic>
          </wp:inline>
        </w:drawing>
      </w:r>
      <w:r w:rsidR="00C866B7">
        <w:rPr>
          <w:noProof/>
        </w:rPr>
        <mc:AlternateContent>
          <mc:Choice Requires="wps">
            <w:drawing>
              <wp:anchor distT="0" distB="0" distL="114300" distR="114300" simplePos="0" relativeHeight="251643392" behindDoc="0" locked="0" layoutInCell="1" allowOverlap="1" wp14:anchorId="6A1C3316" wp14:editId="56E0B05A">
                <wp:simplePos x="0" y="0"/>
                <wp:positionH relativeFrom="page">
                  <wp:posOffset>4333875</wp:posOffset>
                </wp:positionH>
                <wp:positionV relativeFrom="page">
                  <wp:posOffset>7801610</wp:posOffset>
                </wp:positionV>
                <wp:extent cx="2835275" cy="1419225"/>
                <wp:effectExtent l="152400" t="57150" r="136525" b="257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1419225"/>
                        </a:xfrm>
                        <a:prstGeom prst="rect">
                          <a:avLst/>
                        </a:prstGeom>
                        <a:solidFill>
                          <a:schemeClr val="accent2"/>
                        </a:solidFill>
                        <a:ln>
                          <a:headEnd/>
                          <a:tailEnd/>
                        </a:ln>
                      </wps:spPr>
                      <wps:style>
                        <a:lnRef idx="0">
                          <a:schemeClr val="accent5"/>
                        </a:lnRef>
                        <a:fillRef idx="3">
                          <a:schemeClr val="accent5"/>
                        </a:fillRef>
                        <a:effectRef idx="3">
                          <a:schemeClr val="accent5"/>
                        </a:effectRef>
                        <a:fontRef idx="minor">
                          <a:schemeClr val="lt1"/>
                        </a:fontRef>
                      </wps:style>
                      <wps:txbx>
                        <w:txbxContent>
                          <w:p w:rsidR="001E3A70" w:rsidRDefault="001E3A70">
                            <w:pPr>
                              <w:pStyle w:val="Expiration"/>
                              <w:rPr>
                                <w:rFonts w:ascii="Times New Roman" w:hAnsi="Times New Roman" w:cs="Times New Roman"/>
                                <w:color w:val="FF7605" w:themeColor="accent1"/>
                                <w:sz w:val="16"/>
                                <w:szCs w:val="16"/>
                              </w:rPr>
                            </w:pPr>
                          </w:p>
                          <w:p w:rsidR="007359FE" w:rsidRPr="007359FE" w:rsidRDefault="007359FE">
                            <w:pPr>
                              <w:pStyle w:val="Expiration"/>
                              <w:rPr>
                                <w:rFonts w:ascii="Times New Roman" w:hAnsi="Times New Roman" w:cs="Times New Roman"/>
                                <w:color w:val="FF7605" w:themeColor="accent1"/>
                                <w:sz w:val="16"/>
                                <w:szCs w:val="16"/>
                              </w:rPr>
                            </w:pPr>
                          </w:p>
                          <w:p w:rsidR="00173554" w:rsidRPr="007359FE" w:rsidRDefault="001E3A70" w:rsidP="009F6D39">
                            <w:pPr>
                              <w:pStyle w:val="Expiration"/>
                              <w:jc w:val="center"/>
                              <w:rPr>
                                <w:rFonts w:ascii="Times New Roman" w:hAnsi="Times New Roman" w:cs="Times New Roman"/>
                                <w:color w:val="5E3C63" w:themeColor="accent3" w:themeShade="BF"/>
                                <w:sz w:val="28"/>
                                <w:szCs w:val="28"/>
                              </w:rPr>
                            </w:pPr>
                            <w:r w:rsidRPr="007359FE">
                              <w:rPr>
                                <w:rFonts w:ascii="Times New Roman" w:hAnsi="Times New Roman" w:cs="Times New Roman"/>
                                <w:color w:val="5E3C63" w:themeColor="accent3" w:themeShade="BF"/>
                                <w:sz w:val="28"/>
                                <w:szCs w:val="28"/>
                              </w:rPr>
                              <w:t>R.S.V.P</w:t>
                            </w:r>
                            <w:r w:rsidR="007359FE">
                              <w:rPr>
                                <w:rFonts w:ascii="Times New Roman" w:hAnsi="Times New Roman" w:cs="Times New Roman"/>
                                <w:color w:val="5E3C63" w:themeColor="accent3" w:themeShade="BF"/>
                                <w:sz w:val="28"/>
                                <w:szCs w:val="28"/>
                              </w:rPr>
                              <w:t>.</w:t>
                            </w:r>
                            <w:r w:rsidRPr="007359FE">
                              <w:rPr>
                                <w:rFonts w:ascii="Times New Roman" w:hAnsi="Times New Roman" w:cs="Times New Roman"/>
                                <w:color w:val="5E3C63" w:themeColor="accent3" w:themeShade="BF"/>
                                <w:sz w:val="28"/>
                                <w:szCs w:val="28"/>
                              </w:rPr>
                              <w:t xml:space="preserve"> to Jennifer Kubal</w:t>
                            </w:r>
                          </w:p>
                          <w:p w:rsidR="001E3A70" w:rsidRPr="007359FE" w:rsidRDefault="00920F80" w:rsidP="009F6D39">
                            <w:pPr>
                              <w:pStyle w:val="Expiration"/>
                              <w:jc w:val="center"/>
                              <w:rPr>
                                <w:rFonts w:ascii="Times New Roman" w:hAnsi="Times New Roman" w:cs="Times New Roman"/>
                                <w:color w:val="5E3C63" w:themeColor="accent3" w:themeShade="BF"/>
                                <w:sz w:val="28"/>
                                <w:szCs w:val="28"/>
                              </w:rPr>
                            </w:pPr>
                            <w:hyperlink r:id="rId9" w:history="1">
                              <w:r w:rsidR="001E3A70" w:rsidRPr="007359FE">
                                <w:rPr>
                                  <w:rStyle w:val="Hyperlink"/>
                                  <w:rFonts w:ascii="Times New Roman" w:hAnsi="Times New Roman" w:cs="Times New Roman"/>
                                  <w:color w:val="5E3C63" w:themeColor="accent3" w:themeShade="BF"/>
                                  <w:sz w:val="28"/>
                                  <w:szCs w:val="28"/>
                                </w:rPr>
                                <w:t>jkubal@senseient.com</w:t>
                              </w:r>
                            </w:hyperlink>
                          </w:p>
                          <w:p w:rsidR="001E3A70" w:rsidRPr="007359FE" w:rsidRDefault="001E3A70" w:rsidP="009F6D39">
                            <w:pPr>
                              <w:pStyle w:val="Expiration"/>
                              <w:jc w:val="center"/>
                              <w:rPr>
                                <w:rFonts w:ascii="Times New Roman" w:hAnsi="Times New Roman" w:cs="Times New Roman"/>
                                <w:color w:val="5E3C63" w:themeColor="accent3" w:themeShade="BF"/>
                                <w:sz w:val="28"/>
                                <w:szCs w:val="28"/>
                              </w:rPr>
                            </w:pPr>
                            <w:r w:rsidRPr="007359FE">
                              <w:rPr>
                                <w:rFonts w:ascii="Times New Roman" w:hAnsi="Times New Roman" w:cs="Times New Roman"/>
                                <w:color w:val="5E3C63" w:themeColor="accent3" w:themeShade="BF"/>
                                <w:sz w:val="28"/>
                                <w:szCs w:val="28"/>
                              </w:rPr>
                              <w:t>703.359.0700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3316" id="Text Box 4" o:spid="_x0000_s1029" type="#_x0000_t202" style="position:absolute;margin-left:341.25pt;margin-top:614.3pt;width:223.25pt;height:111.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" fillcolor="#7f7f7f [3205]" stroked="f">
                <v:shadow on="t" color="black" opacity="45875f" origin=",.5" offset="0,9pt"/>
                <v:textbox>
                  <w:txbxContent>
                    <w:p w:rsidR="001E3A70" w:rsidRDefault="001E3A70">
                      <w:pPr>
                        <w:pStyle w:val="Expiration"/>
                        <w:rPr>
                          <w:rFonts w:ascii="Times New Roman" w:hAnsi="Times New Roman" w:cs="Times New Roman"/>
                          <w:color w:val="FF7605" w:themeColor="accent1"/>
                          <w:sz w:val="16"/>
                          <w:szCs w:val="16"/>
                        </w:rPr>
                      </w:pPr>
                    </w:p>
                    <w:p w:rsidR="007359FE" w:rsidRPr="007359FE" w:rsidRDefault="007359FE">
                      <w:pPr>
                        <w:pStyle w:val="Expiration"/>
                        <w:rPr>
                          <w:rFonts w:ascii="Times New Roman" w:hAnsi="Times New Roman" w:cs="Times New Roman"/>
                          <w:color w:val="FF7605" w:themeColor="accent1"/>
                          <w:sz w:val="16"/>
                          <w:szCs w:val="16"/>
                        </w:rPr>
                      </w:pPr>
                    </w:p>
                    <w:p w:rsidR="00173554" w:rsidRPr="007359FE" w:rsidRDefault="001E3A70" w:rsidP="009F6D39">
                      <w:pPr>
                        <w:pStyle w:val="Expiration"/>
                        <w:jc w:val="center"/>
                        <w:rPr>
                          <w:rFonts w:ascii="Times New Roman" w:hAnsi="Times New Roman" w:cs="Times New Roman"/>
                          <w:color w:val="5E3C63" w:themeColor="accent3" w:themeShade="BF"/>
                          <w:sz w:val="28"/>
                          <w:szCs w:val="28"/>
                        </w:rPr>
                      </w:pPr>
                      <w:r w:rsidRPr="007359FE">
                        <w:rPr>
                          <w:rFonts w:ascii="Times New Roman" w:hAnsi="Times New Roman" w:cs="Times New Roman"/>
                          <w:color w:val="5E3C63" w:themeColor="accent3" w:themeShade="BF"/>
                          <w:sz w:val="28"/>
                          <w:szCs w:val="28"/>
                        </w:rPr>
                        <w:t>R.S.V.P</w:t>
                      </w:r>
                      <w:r w:rsidR="007359FE">
                        <w:rPr>
                          <w:rFonts w:ascii="Times New Roman" w:hAnsi="Times New Roman" w:cs="Times New Roman"/>
                          <w:color w:val="5E3C63" w:themeColor="accent3" w:themeShade="BF"/>
                          <w:sz w:val="28"/>
                          <w:szCs w:val="28"/>
                        </w:rPr>
                        <w:t>.</w:t>
                      </w:r>
                      <w:r w:rsidRPr="007359FE">
                        <w:rPr>
                          <w:rFonts w:ascii="Times New Roman" w:hAnsi="Times New Roman" w:cs="Times New Roman"/>
                          <w:color w:val="5E3C63" w:themeColor="accent3" w:themeShade="BF"/>
                          <w:sz w:val="28"/>
                          <w:szCs w:val="28"/>
                        </w:rPr>
                        <w:t xml:space="preserve"> to Jennifer Kubal</w:t>
                      </w:r>
                    </w:p>
                    <w:p w:rsidR="001E3A70" w:rsidRPr="007359FE" w:rsidRDefault="004B39B5" w:rsidP="009F6D39">
                      <w:pPr>
                        <w:pStyle w:val="Expiration"/>
                        <w:jc w:val="center"/>
                        <w:rPr>
                          <w:rFonts w:ascii="Times New Roman" w:hAnsi="Times New Roman" w:cs="Times New Roman"/>
                          <w:color w:val="5E3C63" w:themeColor="accent3" w:themeShade="BF"/>
                          <w:sz w:val="28"/>
                          <w:szCs w:val="28"/>
                        </w:rPr>
                      </w:pPr>
                      <w:hyperlink r:id="rId10" w:history="1">
                        <w:r w:rsidR="001E3A70" w:rsidRPr="007359FE">
                          <w:rPr>
                            <w:rStyle w:val="Hyperlink"/>
                            <w:rFonts w:ascii="Times New Roman" w:hAnsi="Times New Roman" w:cs="Times New Roman"/>
                            <w:color w:val="5E3C63" w:themeColor="accent3" w:themeShade="BF"/>
                            <w:sz w:val="28"/>
                            <w:szCs w:val="28"/>
                          </w:rPr>
                          <w:t>jkubal@senseient.c</w:t>
                        </w:r>
                        <w:r w:rsidR="001E3A70" w:rsidRPr="007359FE">
                          <w:rPr>
                            <w:rStyle w:val="Hyperlink"/>
                            <w:rFonts w:ascii="Times New Roman" w:hAnsi="Times New Roman" w:cs="Times New Roman"/>
                            <w:color w:val="5E3C63" w:themeColor="accent3" w:themeShade="BF"/>
                            <w:sz w:val="28"/>
                            <w:szCs w:val="28"/>
                          </w:rPr>
                          <w:t>o</w:t>
                        </w:r>
                        <w:r w:rsidR="001E3A70" w:rsidRPr="007359FE">
                          <w:rPr>
                            <w:rStyle w:val="Hyperlink"/>
                            <w:rFonts w:ascii="Times New Roman" w:hAnsi="Times New Roman" w:cs="Times New Roman"/>
                            <w:color w:val="5E3C63" w:themeColor="accent3" w:themeShade="BF"/>
                            <w:sz w:val="28"/>
                            <w:szCs w:val="28"/>
                          </w:rPr>
                          <w:t>m</w:t>
                        </w:r>
                      </w:hyperlink>
                    </w:p>
                    <w:p w:rsidR="001E3A70" w:rsidRPr="007359FE" w:rsidRDefault="001E3A70" w:rsidP="009F6D39">
                      <w:pPr>
                        <w:pStyle w:val="Expiration"/>
                        <w:jc w:val="center"/>
                        <w:rPr>
                          <w:rFonts w:ascii="Times New Roman" w:hAnsi="Times New Roman" w:cs="Times New Roman"/>
                          <w:color w:val="5E3C63" w:themeColor="accent3" w:themeShade="BF"/>
                          <w:sz w:val="28"/>
                          <w:szCs w:val="28"/>
                        </w:rPr>
                      </w:pPr>
                      <w:r w:rsidRPr="007359FE">
                        <w:rPr>
                          <w:rFonts w:ascii="Times New Roman" w:hAnsi="Times New Roman" w:cs="Times New Roman"/>
                          <w:color w:val="5E3C63" w:themeColor="accent3" w:themeShade="BF"/>
                          <w:sz w:val="28"/>
                          <w:szCs w:val="28"/>
                        </w:rPr>
                        <w:t>703.359.0700</w:t>
                      </w:r>
                    </w:p>
                  </w:txbxContent>
                </v:textbox>
                <w10:wrap anchorx="page" anchory="page"/>
              </v:shape>
            </w:pict>
          </mc:Fallback>
        </mc:AlternateContent>
      </w:r>
      <w:r w:rsidR="00C866B7">
        <w:rPr>
          <w:noProof/>
        </w:rPr>
        <mc:AlternateContent>
          <mc:Choice Requires="wps">
            <w:drawing>
              <wp:anchor distT="0" distB="0" distL="114300" distR="114300" simplePos="0" relativeHeight="251644416" behindDoc="0" locked="0" layoutInCell="1" allowOverlap="1">
                <wp:simplePos x="0" y="0"/>
                <wp:positionH relativeFrom="page">
                  <wp:posOffset>688340</wp:posOffset>
                </wp:positionH>
                <wp:positionV relativeFrom="page">
                  <wp:posOffset>7801610</wp:posOffset>
                </wp:positionV>
                <wp:extent cx="3645535" cy="1419225"/>
                <wp:effectExtent l="133350" t="57150" r="126365" b="2762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1419225"/>
                        </a:xfrm>
                        <a:prstGeom prst="rect">
                          <a:avLst/>
                        </a:prstGeom>
                        <a:solidFill>
                          <a:schemeClr val="accent2"/>
                        </a:solidFill>
                        <a:ln>
                          <a:headEnd/>
                          <a:tailEnd/>
                        </a:ln>
                      </wps:spPr>
                      <wps:style>
                        <a:lnRef idx="0">
                          <a:schemeClr val="accent5"/>
                        </a:lnRef>
                        <a:fillRef idx="3">
                          <a:schemeClr val="accent5"/>
                        </a:fillRef>
                        <a:effectRef idx="3">
                          <a:schemeClr val="accent5"/>
                        </a:effectRef>
                        <a:fontRef idx="minor">
                          <a:schemeClr val="lt1"/>
                        </a:fontRef>
                      </wps:style>
                      <wps:txbx>
                        <w:txbxContent>
                          <w:p w:rsidR="00173554" w:rsidRPr="00766F2D" w:rsidRDefault="009F6D39" w:rsidP="009F6D39">
                            <w:pPr>
                              <w:pStyle w:val="note"/>
                              <w:jc w:val="center"/>
                              <w:rPr>
                                <w:rFonts w:asciiTheme="minorHAnsi" w:hAnsiTheme="minorHAnsi"/>
                                <w:b/>
                                <w:color w:val="FFFFFF" w:themeColor="background1"/>
                                <w:sz w:val="28"/>
                                <w:szCs w:val="28"/>
                              </w:rPr>
                            </w:pPr>
                            <w:r w:rsidRPr="00766F2D">
                              <w:rPr>
                                <w:rFonts w:ascii="Times New Roman" w:hAnsi="Times New Roman"/>
                                <w:b/>
                                <w:color w:val="FFFFFF" w:themeColor="background1"/>
                                <w:sz w:val="28"/>
                                <w:szCs w:val="28"/>
                              </w:rPr>
                              <w:t>The Section would especially like to thank and recognize our event sponsors, Sensei Enterprises, Johnson Legal PLLC, Rees Broome PC, and Rothermel Law Firm PLC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4.2pt;margin-top:614.3pt;width:287.05pt;height:111.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" fillcolor="#7f7f7f [3205]" stroked="f">
                <v:shadow on="t" color="black" opacity="45875f" origin=",.5" offset="0,9pt"/>
                <v:textbox>
                  <w:txbxContent>
                    <w:p w:rsidR="00173554" w:rsidRPr="00766F2D" w:rsidRDefault="009F6D39" w:rsidP="009F6D39">
                      <w:pPr>
                        <w:pStyle w:val="note"/>
                        <w:jc w:val="center"/>
                        <w:rPr>
                          <w:rFonts w:asciiTheme="minorHAnsi" w:hAnsiTheme="minorHAnsi"/>
                          <w:b/>
                          <w:color w:val="FFFFFF" w:themeColor="background1"/>
                          <w:sz w:val="28"/>
                          <w:szCs w:val="28"/>
                        </w:rPr>
                      </w:pPr>
                      <w:r w:rsidRPr="00766F2D">
                        <w:rPr>
                          <w:rFonts w:ascii="Times New Roman" w:hAnsi="Times New Roman"/>
                          <w:b/>
                          <w:color w:val="FFFFFF" w:themeColor="background1"/>
                          <w:sz w:val="28"/>
                          <w:szCs w:val="28"/>
                        </w:rPr>
                        <w:t>The Section would especially like to thank and recognize our event sponsors, Sensei Enterprises, Johnson Legal PLLC, Rees Broome PC, and Rothermel Law Firm PLC</w:t>
                      </w:r>
                    </w:p>
                  </w:txbxContent>
                </v:textbox>
                <w10:wrap anchorx="page" anchory="page"/>
              </v:shape>
            </w:pict>
          </mc:Fallback>
        </mc:AlternateContent>
      </w:r>
    </w:p>
    <w:sectPr w:rsidR="00A61FF1" w:rsidRPr="007D3A52" w:rsidSect="001E3A70">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F80" w:rsidRDefault="00920F80" w:rsidP="00173554">
      <w:r>
        <w:separator/>
      </w:r>
    </w:p>
  </w:endnote>
  <w:endnote w:type="continuationSeparator" w:id="0">
    <w:p w:rsidR="00920F80" w:rsidRDefault="00920F80" w:rsidP="0017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54" w:rsidRDefault="00173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54" w:rsidRDefault="001735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54" w:rsidRDefault="00173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F80" w:rsidRDefault="00920F80" w:rsidP="00173554">
      <w:r>
        <w:separator/>
      </w:r>
    </w:p>
  </w:footnote>
  <w:footnote w:type="continuationSeparator" w:id="0">
    <w:p w:rsidR="00920F80" w:rsidRDefault="00920F80" w:rsidP="00173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54" w:rsidRDefault="00173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54" w:rsidRDefault="001735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54" w:rsidRDefault="00173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83BFF"/>
    <w:multiLevelType w:val="hybridMultilevel"/>
    <w:tmpl w:val="C95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70"/>
    <w:rsid w:val="00017154"/>
    <w:rsid w:val="000A0150"/>
    <w:rsid w:val="000B0EA4"/>
    <w:rsid w:val="00136396"/>
    <w:rsid w:val="001655DE"/>
    <w:rsid w:val="00173554"/>
    <w:rsid w:val="001E3A70"/>
    <w:rsid w:val="002457D3"/>
    <w:rsid w:val="00261D5B"/>
    <w:rsid w:val="0026689A"/>
    <w:rsid w:val="0028034F"/>
    <w:rsid w:val="00312827"/>
    <w:rsid w:val="003E7240"/>
    <w:rsid w:val="004B39B5"/>
    <w:rsid w:val="00567CA6"/>
    <w:rsid w:val="005A552D"/>
    <w:rsid w:val="005D047C"/>
    <w:rsid w:val="005D0666"/>
    <w:rsid w:val="00671D67"/>
    <w:rsid w:val="007359FE"/>
    <w:rsid w:val="0074221D"/>
    <w:rsid w:val="00766F2D"/>
    <w:rsid w:val="00773DDF"/>
    <w:rsid w:val="007D1968"/>
    <w:rsid w:val="007D3A52"/>
    <w:rsid w:val="00820104"/>
    <w:rsid w:val="00855907"/>
    <w:rsid w:val="00875721"/>
    <w:rsid w:val="00882AA6"/>
    <w:rsid w:val="008904FA"/>
    <w:rsid w:val="0089677D"/>
    <w:rsid w:val="008D4BA6"/>
    <w:rsid w:val="008F391D"/>
    <w:rsid w:val="00920F80"/>
    <w:rsid w:val="00965793"/>
    <w:rsid w:val="009D099A"/>
    <w:rsid w:val="009D445B"/>
    <w:rsid w:val="009F6D39"/>
    <w:rsid w:val="00A61FF1"/>
    <w:rsid w:val="00AB6F8B"/>
    <w:rsid w:val="00AE33CE"/>
    <w:rsid w:val="00AE6BCE"/>
    <w:rsid w:val="00AF3BD6"/>
    <w:rsid w:val="00B27793"/>
    <w:rsid w:val="00B53409"/>
    <w:rsid w:val="00BB432A"/>
    <w:rsid w:val="00C01366"/>
    <w:rsid w:val="00C866B7"/>
    <w:rsid w:val="00D100D3"/>
    <w:rsid w:val="00D27023"/>
    <w:rsid w:val="00D94F85"/>
    <w:rsid w:val="00DD0DFA"/>
    <w:rsid w:val="00DD7EC1"/>
    <w:rsid w:val="00E375D2"/>
    <w:rsid w:val="00E72D09"/>
    <w:rsid w:val="00EC2550"/>
    <w:rsid w:val="00F16C6D"/>
    <w:rsid w:val="00F3486C"/>
    <w:rsid w:val="00F46F00"/>
    <w:rsid w:val="00FB032A"/>
    <w:rsid w:val="00FB5653"/>
    <w:rsid w:val="00FD2E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E7240"/>
    <w:pPr>
      <w:keepNext/>
      <w:keepLines/>
      <w:spacing w:before="480"/>
      <w:outlineLvl w:val="0"/>
    </w:pPr>
    <w:rPr>
      <w:rFonts w:asciiTheme="majorHAnsi" w:eastAsiaTheme="majorEastAsia" w:hAnsiTheme="majorHAnsi" w:cstheme="majorBidi"/>
      <w:b/>
      <w:bCs/>
      <w:color w:val="C257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Time">
    <w:name w:val="Date and Time"/>
    <w:pPr>
      <w:spacing w:before="80" w:after="80"/>
      <w:contextualSpacing/>
    </w:pPr>
    <w:rPr>
      <w:rFonts w:ascii="Tahoma" w:hAnsi="Tahoma" w:cs="Arial"/>
      <w:b/>
      <w:bCs/>
      <w:kern w:val="28"/>
      <w:szCs w:val="22"/>
      <w:lang w:val="en"/>
    </w:rPr>
  </w:style>
  <w:style w:type="paragraph" w:customStyle="1" w:styleId="Location">
    <w:name w:val="Location"/>
    <w:basedOn w:val="Normal"/>
    <w:pPr>
      <w:spacing w:before="80" w:after="80"/>
      <w:jc w:val="right"/>
    </w:pPr>
    <w:rPr>
      <w:rFonts w:ascii="Tahoma" w:hAnsi="Tahoma"/>
      <w:b/>
      <w:sz w:val="20"/>
    </w:rPr>
  </w:style>
  <w:style w:type="paragraph" w:customStyle="1" w:styleId="BusinessName">
    <w:name w:val="Business Name"/>
    <w:basedOn w:val="Location"/>
    <w:pPr>
      <w:spacing w:before="0"/>
    </w:pPr>
    <w:rPr>
      <w:color w:val="006666"/>
      <w:spacing w:val="60"/>
      <w:sz w:val="32"/>
      <w:szCs w:val="32"/>
    </w:rPr>
  </w:style>
  <w:style w:type="paragraph" w:customStyle="1" w:styleId="note">
    <w:name w:val="note"/>
    <w:basedOn w:val="Location"/>
    <w:pPr>
      <w:spacing w:before="280"/>
    </w:pPr>
    <w:rPr>
      <w:b w:val="0"/>
      <w:color w:val="808080"/>
      <w:spacing w:val="4"/>
      <w:sz w:val="16"/>
      <w:szCs w:val="16"/>
    </w:rPr>
  </w:style>
  <w:style w:type="paragraph" w:customStyle="1" w:styleId="SALE">
    <w:name w:val="SALE"/>
    <w:basedOn w:val="Normal"/>
    <w:pPr>
      <w:jc w:val="right"/>
    </w:pPr>
    <w:rPr>
      <w:rFonts w:ascii="Arial Black" w:hAnsi="Arial Black"/>
      <w:color w:val="FF6600"/>
      <w:sz w:val="160"/>
    </w:rPr>
  </w:style>
  <w:style w:type="paragraph" w:customStyle="1" w:styleId="SalesPitch">
    <w:name w:val="Sales Pitch"/>
    <w:pPr>
      <w:jc w:val="center"/>
    </w:pPr>
    <w:rPr>
      <w:rFonts w:ascii="Arial Black" w:hAnsi="Arial Black" w:cs="Arial"/>
      <w:color w:val="006666"/>
      <w:spacing w:val="4"/>
      <w:kern w:val="28"/>
      <w:sz w:val="56"/>
      <w:szCs w:val="50"/>
      <w:lang w:val="en"/>
    </w:rPr>
  </w:style>
  <w:style w:type="paragraph" w:customStyle="1" w:styleId="SaleItem">
    <w:name w:val="Sale Item"/>
    <w:pPr>
      <w:spacing w:before="160" w:after="160"/>
      <w:jc w:val="center"/>
    </w:pPr>
    <w:rPr>
      <w:rFonts w:ascii="Tahoma" w:hAnsi="Tahoma" w:cs="Arial"/>
      <w:color w:val="FF6600"/>
      <w:kern w:val="28"/>
      <w:sz w:val="32"/>
      <w:szCs w:val="36"/>
    </w:rPr>
  </w:style>
  <w:style w:type="paragraph" w:customStyle="1" w:styleId="SaleMarkdown">
    <w:name w:val="Sale Markdown"/>
    <w:pPr>
      <w:jc w:val="center"/>
    </w:pPr>
    <w:rPr>
      <w:rFonts w:ascii="Arial Black" w:hAnsi="Arial Black" w:cs="Arial"/>
      <w:kern w:val="28"/>
      <w:sz w:val="64"/>
      <w:szCs w:val="72"/>
    </w:rPr>
  </w:style>
  <w:style w:type="paragraph" w:customStyle="1" w:styleId="Expiration">
    <w:name w:val="Expiration"/>
    <w:basedOn w:val="DateandTime"/>
    <w:pPr>
      <w:spacing w:after="480"/>
    </w:pPr>
  </w:style>
  <w:style w:type="paragraph" w:styleId="BalloonText">
    <w:name w:val="Balloon Text"/>
    <w:basedOn w:val="Normal"/>
    <w:link w:val="BalloonTextChar"/>
    <w:rsid w:val="007D3A52"/>
    <w:rPr>
      <w:rFonts w:ascii="Tahoma" w:hAnsi="Tahoma" w:cs="Tahoma"/>
      <w:sz w:val="16"/>
      <w:szCs w:val="16"/>
    </w:rPr>
  </w:style>
  <w:style w:type="character" w:customStyle="1" w:styleId="BalloonTextChar">
    <w:name w:val="Balloon Text Char"/>
    <w:basedOn w:val="DefaultParagraphFont"/>
    <w:link w:val="BalloonText"/>
    <w:rsid w:val="007D3A52"/>
    <w:rPr>
      <w:rFonts w:ascii="Tahoma" w:hAnsi="Tahoma" w:cs="Tahoma"/>
      <w:sz w:val="16"/>
      <w:szCs w:val="16"/>
    </w:rPr>
  </w:style>
  <w:style w:type="character" w:customStyle="1" w:styleId="Heading1Char">
    <w:name w:val="Heading 1 Char"/>
    <w:basedOn w:val="DefaultParagraphFont"/>
    <w:link w:val="Heading1"/>
    <w:rsid w:val="003E7240"/>
    <w:rPr>
      <w:rFonts w:asciiTheme="majorHAnsi" w:eastAsiaTheme="majorEastAsia" w:hAnsiTheme="majorHAnsi" w:cstheme="majorBidi"/>
      <w:b/>
      <w:bCs/>
      <w:color w:val="C25700" w:themeColor="accent1" w:themeShade="BF"/>
      <w:sz w:val="28"/>
      <w:szCs w:val="28"/>
    </w:rPr>
  </w:style>
  <w:style w:type="character" w:styleId="CommentReference">
    <w:name w:val="annotation reference"/>
    <w:basedOn w:val="DefaultParagraphFont"/>
    <w:rsid w:val="00D94F85"/>
    <w:rPr>
      <w:sz w:val="16"/>
      <w:szCs w:val="16"/>
    </w:rPr>
  </w:style>
  <w:style w:type="paragraph" w:styleId="CommentText">
    <w:name w:val="annotation text"/>
    <w:basedOn w:val="Normal"/>
    <w:link w:val="CommentTextChar"/>
    <w:rsid w:val="00D94F85"/>
    <w:rPr>
      <w:sz w:val="20"/>
      <w:szCs w:val="20"/>
    </w:rPr>
  </w:style>
  <w:style w:type="character" w:customStyle="1" w:styleId="CommentTextChar">
    <w:name w:val="Comment Text Char"/>
    <w:basedOn w:val="DefaultParagraphFont"/>
    <w:link w:val="CommentText"/>
    <w:rsid w:val="00D94F85"/>
  </w:style>
  <w:style w:type="paragraph" w:styleId="CommentSubject">
    <w:name w:val="annotation subject"/>
    <w:basedOn w:val="CommentText"/>
    <w:next w:val="CommentText"/>
    <w:link w:val="CommentSubjectChar"/>
    <w:rsid w:val="00D94F85"/>
    <w:rPr>
      <w:b/>
      <w:bCs/>
    </w:rPr>
  </w:style>
  <w:style w:type="character" w:customStyle="1" w:styleId="CommentSubjectChar">
    <w:name w:val="Comment Subject Char"/>
    <w:basedOn w:val="CommentTextChar"/>
    <w:link w:val="CommentSubject"/>
    <w:rsid w:val="00D94F85"/>
    <w:rPr>
      <w:b/>
      <w:bCs/>
    </w:rPr>
  </w:style>
  <w:style w:type="paragraph" w:styleId="Header">
    <w:name w:val="header"/>
    <w:basedOn w:val="Normal"/>
    <w:link w:val="HeaderChar"/>
    <w:rsid w:val="00173554"/>
    <w:pPr>
      <w:tabs>
        <w:tab w:val="center" w:pos="4680"/>
        <w:tab w:val="right" w:pos="9360"/>
      </w:tabs>
    </w:pPr>
  </w:style>
  <w:style w:type="character" w:customStyle="1" w:styleId="HeaderChar">
    <w:name w:val="Header Char"/>
    <w:basedOn w:val="DefaultParagraphFont"/>
    <w:link w:val="Header"/>
    <w:rsid w:val="00173554"/>
    <w:rPr>
      <w:sz w:val="24"/>
      <w:szCs w:val="24"/>
    </w:rPr>
  </w:style>
  <w:style w:type="paragraph" w:styleId="Footer">
    <w:name w:val="footer"/>
    <w:basedOn w:val="Normal"/>
    <w:link w:val="FooterChar"/>
    <w:rsid w:val="00173554"/>
    <w:pPr>
      <w:tabs>
        <w:tab w:val="center" w:pos="4680"/>
        <w:tab w:val="right" w:pos="9360"/>
      </w:tabs>
    </w:pPr>
  </w:style>
  <w:style w:type="character" w:customStyle="1" w:styleId="FooterChar">
    <w:name w:val="Footer Char"/>
    <w:basedOn w:val="DefaultParagraphFont"/>
    <w:link w:val="Footer"/>
    <w:rsid w:val="00173554"/>
    <w:rPr>
      <w:sz w:val="24"/>
      <w:szCs w:val="24"/>
    </w:rPr>
  </w:style>
  <w:style w:type="character" w:styleId="Hyperlink">
    <w:name w:val="Hyperlink"/>
    <w:basedOn w:val="DefaultParagraphFont"/>
    <w:unhideWhenUsed/>
    <w:rsid w:val="001E3A70"/>
    <w:rPr>
      <w:color w:val="89AAD3" w:themeColor="hyperlink"/>
      <w:u w:val="single"/>
    </w:rPr>
  </w:style>
  <w:style w:type="character" w:styleId="FollowedHyperlink">
    <w:name w:val="FollowedHyperlink"/>
    <w:basedOn w:val="DefaultParagraphFont"/>
    <w:semiHidden/>
    <w:unhideWhenUsed/>
    <w:rsid w:val="007359FE"/>
    <w:rPr>
      <w:color w:val="79518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kubal@senseient.com" TargetMode="External"/><Relationship Id="rId4" Type="http://schemas.openxmlformats.org/officeDocument/2006/relationships/settings" Target="settings.xml"/><Relationship Id="rId9" Type="http://schemas.openxmlformats.org/officeDocument/2006/relationships/hyperlink" Target="mailto:jkubal@senseient.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ubal\AppData\Roaming\Microsoft\Templates\For%20sale%20fly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rmal">
  <a:themeElements>
    <a:clrScheme name="Thermal">
      <a:dk1>
        <a:srgbClr val="4D5B6B"/>
      </a:dk1>
      <a:lt1>
        <a:srgbClr val="FFFFFF"/>
      </a:lt1>
      <a:dk2>
        <a:srgbClr val="675D59"/>
      </a:dk2>
      <a:lt2>
        <a:srgbClr val="E8DED8"/>
      </a:lt2>
      <a:accent1>
        <a:srgbClr val="FF7605"/>
      </a:accent1>
      <a:accent2>
        <a:srgbClr val="7F7F7F"/>
      </a:accent2>
      <a:accent3>
        <a:srgbClr val="7F5185"/>
      </a:accent3>
      <a:accent4>
        <a:srgbClr val="89AAD3"/>
      </a:accent4>
      <a:accent5>
        <a:srgbClr val="8F5B4B"/>
      </a:accent5>
      <a:accent6>
        <a:srgbClr val="C84340"/>
      </a:accent6>
      <a:hlink>
        <a:srgbClr val="89AAD3"/>
      </a:hlink>
      <a:folHlink>
        <a:srgbClr val="795185"/>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100000"/>
                <a:lumMod val="125000"/>
              </a:schemeClr>
            </a:gs>
            <a:gs pos="55000">
              <a:schemeClr val="phClr">
                <a:shade val="100000"/>
                <a:satMod val="100000"/>
                <a:lumMod val="100000"/>
              </a:schemeClr>
            </a:gs>
            <a:gs pos="100000">
              <a:schemeClr val="phClr">
                <a:shade val="90000"/>
                <a:satMod val="300000"/>
                <a:lumMod val="95000"/>
              </a:schemeClr>
            </a:gs>
          </a:gsLst>
          <a:lin ang="5400000" scaled="0"/>
        </a:gradFill>
        <a:blipFill>
          <a:blip xmlns:r="http://schemas.openxmlformats.org/officeDocument/2006/relationships" r:embed="rId1">
            <a:duotone>
              <a:schemeClr val="phClr">
                <a:shade val="80000"/>
              </a:schemeClr>
              <a:schemeClr val="phClr">
                <a:tint val="98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0CABC3D-E009-408C-A475-2FB6A4148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 sale flyer.dotx</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2016-07-29T17:20:00Z</dcterms:created>
  <dcterms:modified xsi:type="dcterms:W3CDTF">2016-07-29T18:06:00Z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TC022643549991</vt:lpwstr>
  </property>
</Properties>
</file>